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1 - basic agent: it greets us (adk web command)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2984500"/>
            <wp:effectExtent b="0" l="0" r="0" t="0"/>
            <wp:docPr id="1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2 - a. tool agent: it uses google search tool to search something latest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263900"/>
            <wp:effectExtent b="0" l="0" r="0" t="0"/>
            <wp:docPr id="1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b. get current time - custom-made tool that returns the current time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3098800"/>
            <wp:effectExtent b="0" l="0" r="0" t="0"/>
            <wp:docPr id="2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3 - litellm-agent: uses OpenAI model to pick a dad joke from the list I provided.</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99720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4 - structured-output-agent: agents always generate proper output schema and save the data exactly where you want in state (tab on the left)</w:t>
      </w:r>
    </w:p>
    <w:p w:rsidR="00000000" w:rsidDel="00000000" w:rsidP="00000000" w:rsidRDefault="00000000" w:rsidRPr="00000000" w14:paraId="00000012">
      <w:pPr>
        <w:rPr/>
      </w:pPr>
      <w:r w:rsidDel="00000000" w:rsidR="00000000" w:rsidRPr="00000000">
        <w:rPr/>
        <w:drawing>
          <wp:inline distB="114300" distT="114300" distL="114300" distR="114300">
            <wp:extent cx="5731200" cy="3251200"/>
            <wp:effectExtent b="0" l="0" r="0" t="0"/>
            <wp:docPr id="2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5 - session and state: creates a session, state and runner, when we run the py file, it provides with the final response </w:t>
      </w:r>
    </w:p>
    <w:p w:rsidR="00000000" w:rsidDel="00000000" w:rsidP="00000000" w:rsidRDefault="00000000" w:rsidRPr="00000000" w14:paraId="00000015">
      <w:pPr>
        <w:rPr/>
      </w:pPr>
      <w:r w:rsidDel="00000000" w:rsidR="00000000" w:rsidRPr="00000000">
        <w:rPr/>
        <w:drawing>
          <wp:inline distB="114300" distT="114300" distL="114300" distR="114300">
            <wp:extent cx="5731200" cy="339090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6 - persistent-storage: when we run the </w:t>
      </w:r>
      <w:hyperlink r:id="rId12">
        <w:r w:rsidDel="00000000" w:rsidR="00000000" w:rsidRPr="00000000">
          <w:rPr>
            <w:color w:val="1155cc"/>
            <w:u w:val="single"/>
            <w:rtl w:val="0"/>
          </w:rPr>
          <w:t xml:space="preserve">main.py</w:t>
        </w:r>
      </w:hyperlink>
      <w:r w:rsidDel="00000000" w:rsidR="00000000" w:rsidRPr="00000000">
        <w:rPr>
          <w:rtl w:val="0"/>
        </w:rPr>
        <w:t xml:space="preserve"> file, we enter the reminders, and it remembers the reminders and does CRUD methods on them and saves in the database </w:t>
      </w:r>
    </w:p>
    <w:p w:rsidR="00000000" w:rsidDel="00000000" w:rsidP="00000000" w:rsidRDefault="00000000" w:rsidRPr="00000000" w14:paraId="00000018">
      <w:pPr>
        <w:rPr/>
      </w:pPr>
      <w:r w:rsidDel="00000000" w:rsidR="00000000" w:rsidRPr="00000000">
        <w:rPr/>
        <w:drawing>
          <wp:inline distB="114300" distT="114300" distL="114300" distR="114300">
            <wp:extent cx="5731200" cy="30988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2336800"/>
            <wp:effectExtent b="0" l="0" r="0" t="0"/>
            <wp:docPr id="25"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3238500"/>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to quit: you just type quit to end the session. the data will already be saved to the database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database:</w:t>
        <w:br w:type="textWrapping"/>
      </w:r>
      <w:r w:rsidDel="00000000" w:rsidR="00000000" w:rsidRPr="00000000">
        <w:rPr/>
        <w:drawing>
          <wp:inline distB="114300" distT="114300" distL="114300" distR="114300">
            <wp:extent cx="5731200" cy="2374900"/>
            <wp:effectExtent b="0" l="0" r="0" t="0"/>
            <wp:docPr id="3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489200"/>
            <wp:effectExtent b="0" l="0" r="0" t="0"/>
            <wp:docPr id="3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after re running the </w:t>
      </w:r>
      <w:hyperlink r:id="rId18">
        <w:r w:rsidDel="00000000" w:rsidR="00000000" w:rsidRPr="00000000">
          <w:rPr>
            <w:color w:val="1155cc"/>
            <w:u w:val="single"/>
            <w:rtl w:val="0"/>
          </w:rPr>
          <w:t xml:space="preserve">main.py</w:t>
        </w:r>
      </w:hyperlink>
      <w:r w:rsidDel="00000000" w:rsidR="00000000" w:rsidRPr="00000000">
        <w:rPr>
          <w:rtl w:val="0"/>
        </w:rPr>
        <w:t xml:space="preserve"> file: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3276600"/>
            <wp:effectExtent b="0" l="0" r="0" t="0"/>
            <wp:docPr id="3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2654300"/>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7 -  multi-agent: There is a root agent which is connected to sub-agents News agent, current time agent, stocks agent, funny nerd agent. When the user asks a question to the manager agent, it delegates on which agent to choose and calls it, and responses to the prompt.</w:t>
      </w:r>
    </w:p>
    <w:p w:rsidR="00000000" w:rsidDel="00000000" w:rsidP="00000000" w:rsidRDefault="00000000" w:rsidRPr="00000000" w14:paraId="00000025">
      <w:pPr>
        <w:rPr/>
      </w:pPr>
      <w:r w:rsidDel="00000000" w:rsidR="00000000" w:rsidRPr="00000000">
        <w:rPr/>
        <w:drawing>
          <wp:inline distB="114300" distT="114300" distL="114300" distR="114300">
            <wp:extent cx="5731200" cy="3238500"/>
            <wp:effectExtent b="0" l="0" r="0" t="0"/>
            <wp:docPr id="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022600"/>
            <wp:effectExtent b="0" l="0" r="0" t="0"/>
            <wp:docPr id="3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3009900"/>
            <wp:effectExtent b="0" l="0" r="0" t="0"/>
            <wp:docPr id="2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035300"/>
            <wp:effectExtent b="0" l="0" r="0" t="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3048000"/>
            <wp:effectExtent b="0" l="0" r="0" t="0"/>
            <wp:docPr id="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8 - stateful multi-agent: A complex version of multi-agent where there are a couple of sub-agents (policy agent, course support agent, sales agent, order agent) to the manager agent (Customer Service Agent), which lets the user get a list of available courses (sales agent), purchase a course (sales agent), know about its details (course support)and refund the code purchase(order agent) as well.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3238500"/>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3238500"/>
            <wp:effectExtent b="0" l="0" r="0" t="0"/>
            <wp:docPr id="1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Purchase the course:</w:t>
      </w:r>
    </w:p>
    <w:p w:rsidR="00000000" w:rsidDel="00000000" w:rsidP="00000000" w:rsidRDefault="00000000" w:rsidRPr="00000000" w14:paraId="00000030">
      <w:pPr>
        <w:rPr/>
      </w:pPr>
      <w:r w:rsidDel="00000000" w:rsidR="00000000" w:rsidRPr="00000000">
        <w:rPr/>
        <w:drawing>
          <wp:inline distB="114300" distT="114300" distL="114300" distR="114300">
            <wp:extent cx="5731200" cy="2946400"/>
            <wp:effectExtent b="0" l="0" r="0" t="0"/>
            <wp:docPr id="2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2921000"/>
            <wp:effectExtent b="0" l="0" r="0" t="0"/>
            <wp:docPr id="2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what are all the modules in the program?</w:t>
      </w:r>
    </w:p>
    <w:p w:rsidR="00000000" w:rsidDel="00000000" w:rsidP="00000000" w:rsidRDefault="00000000" w:rsidRPr="00000000" w14:paraId="00000033">
      <w:pPr>
        <w:rPr/>
      </w:pPr>
      <w:r w:rsidDel="00000000" w:rsidR="00000000" w:rsidRPr="00000000">
        <w:rPr/>
        <w:drawing>
          <wp:inline distB="114300" distT="114300" distL="114300" distR="114300">
            <wp:extent cx="5731200" cy="3263900"/>
            <wp:effectExtent b="0" l="0" r="0" t="0"/>
            <wp:docPr id="1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3073400"/>
            <wp:effectExtent b="0" l="0" r="0" t="0"/>
            <wp:docPr id="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2540000"/>
            <wp:effectExtent b="0" l="0" r="0" t="0"/>
            <wp:docPr id="3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Refund:</w:t>
      </w:r>
    </w:p>
    <w:p w:rsidR="00000000" w:rsidDel="00000000" w:rsidP="00000000" w:rsidRDefault="00000000" w:rsidRPr="00000000" w14:paraId="00000037">
      <w:pPr>
        <w:rPr/>
      </w:pPr>
      <w:r w:rsidDel="00000000" w:rsidR="00000000" w:rsidRPr="00000000">
        <w:rPr/>
        <w:drawing>
          <wp:inline distB="114300" distT="114300" distL="114300" distR="114300">
            <wp:extent cx="5731200" cy="27051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31200" cy="2908300"/>
            <wp:effectExtent b="0" l="0" r="0" t="0"/>
            <wp:docPr id="1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2400300"/>
            <wp:effectExtent b="0" l="0" r="0" t="0"/>
            <wp:docPr id="2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9 - Call backs</w:t>
      </w:r>
    </w:p>
    <w:p w:rsidR="00000000" w:rsidDel="00000000" w:rsidP="00000000" w:rsidRDefault="00000000" w:rsidRPr="00000000" w14:paraId="0000003C">
      <w:pPr>
        <w:rPr/>
      </w:pPr>
      <w:r w:rsidDel="00000000" w:rsidR="00000000" w:rsidRPr="00000000">
        <w:rPr>
          <w:rtl w:val="0"/>
        </w:rPr>
        <w:t xml:space="preserve">Firstly, when we run “adk web,” and go to local host, we get to select an agent, we select before_after_agent</w:t>
      </w:r>
    </w:p>
    <w:p w:rsidR="00000000" w:rsidDel="00000000" w:rsidP="00000000" w:rsidRDefault="00000000" w:rsidRPr="00000000" w14:paraId="0000003D">
      <w:pPr>
        <w:rPr/>
      </w:pPr>
      <w:r w:rsidDel="00000000" w:rsidR="00000000" w:rsidRPr="00000000">
        <w:rPr/>
        <w:drawing>
          <wp:inline distB="114300" distT="114300" distL="114300" distR="114300">
            <wp:extent cx="5731200" cy="3251200"/>
            <wp:effectExtent b="0" l="0" r="0" t="0"/>
            <wp:docPr id="2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It saved all the information we asked it to save, so the agent name, the </w:t>
      </w:r>
      <w:hyperlink r:id="rId37">
        <w:r w:rsidDel="00000000" w:rsidR="00000000" w:rsidRPr="00000000">
          <w:rPr>
            <w:color w:val="1155cc"/>
            <w:u w:val="single"/>
            <w:rtl w:val="0"/>
          </w:rPr>
          <w:t xml:space="preserve">no.of</w:t>
        </w:r>
      </w:hyperlink>
      <w:r w:rsidDel="00000000" w:rsidR="00000000" w:rsidRPr="00000000">
        <w:rPr>
          <w:rtl w:val="0"/>
        </w:rPr>
        <w:t xml:space="preserve"> prompts and start and end date of conversation, so if I ask another prompt, it will update the state with the latest information. </w:t>
      </w:r>
    </w:p>
    <w:p w:rsidR="00000000" w:rsidDel="00000000" w:rsidP="00000000" w:rsidRDefault="00000000" w:rsidRPr="00000000" w14:paraId="0000003F">
      <w:pPr>
        <w:rPr/>
      </w:pPr>
      <w:r w:rsidDel="00000000" w:rsidR="00000000" w:rsidRPr="00000000">
        <w:rPr/>
        <w:drawing>
          <wp:inline distB="114300" distT="114300" distL="114300" distR="114300">
            <wp:extent cx="5731200" cy="3251200"/>
            <wp:effectExtent b="0" l="0" r="0" t="0"/>
            <wp:docPr id="1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another prompt with updated state:</w:t>
      </w:r>
    </w:p>
    <w:p w:rsidR="00000000" w:rsidDel="00000000" w:rsidP="00000000" w:rsidRDefault="00000000" w:rsidRPr="00000000" w14:paraId="00000041">
      <w:pPr>
        <w:rPr/>
      </w:pPr>
      <w:r w:rsidDel="00000000" w:rsidR="00000000" w:rsidRPr="00000000">
        <w:rPr/>
        <w:drawing>
          <wp:inline distB="114300" distT="114300" distL="114300" distR="114300">
            <wp:extent cx="5731200" cy="1244600"/>
            <wp:effectExtent b="0" l="0" r="0" t="0"/>
            <wp:docPr id="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It properly logs the info for before and after agent:</w:t>
        <w:br w:type="textWrapping"/>
      </w:r>
      <w:r w:rsidDel="00000000" w:rsidR="00000000" w:rsidRPr="00000000">
        <w:rPr/>
        <w:drawing>
          <wp:inline distB="114300" distT="114300" distL="114300" distR="114300">
            <wp:extent cx="5731200" cy="3594100"/>
            <wp:effectExtent b="0" l="0" r="0" t="0"/>
            <wp:docPr id="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before_after_model: We selected this agent, and it exactly responds the way it was expected to. We wanted the model to prohibit the user from using the term “sucks”</w:t>
      </w:r>
    </w:p>
    <w:p w:rsidR="00000000" w:rsidDel="00000000" w:rsidP="00000000" w:rsidRDefault="00000000" w:rsidRPr="00000000" w14:paraId="00000045">
      <w:pPr>
        <w:rPr/>
      </w:pPr>
      <w:r w:rsidDel="00000000" w:rsidR="00000000" w:rsidRPr="00000000">
        <w:rPr/>
        <w:drawing>
          <wp:inline distB="114300" distT="114300" distL="114300" distR="114300">
            <wp:extent cx="5731200" cy="3060700"/>
            <wp:effectExtent b="0" l="0" r="0" t="0"/>
            <wp:docPr id="3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To test the word replacement, we ask it a prompt with the word “problem”, but it responds with “challenges”, also we can see it that it does that change in real time. We can see in the response tab, it uses problems term but changes it to challenges in real time.</w:t>
      </w:r>
    </w:p>
    <w:p w:rsidR="00000000" w:rsidDel="00000000" w:rsidP="00000000" w:rsidRDefault="00000000" w:rsidRPr="00000000" w14:paraId="00000047">
      <w:pPr>
        <w:rPr/>
      </w:pPr>
      <w:r w:rsidDel="00000000" w:rsidR="00000000" w:rsidRPr="00000000">
        <w:rPr/>
        <w:drawing>
          <wp:inline distB="114300" distT="114300" distL="114300" distR="114300">
            <wp:extent cx="5731200" cy="1308100"/>
            <wp:effectExtent b="0" l="0" r="0" t="0"/>
            <wp:docPr id="2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2997200"/>
            <wp:effectExtent b="0" l="0" r="0" t="0"/>
            <wp:docPr id="2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Before_after_tool: We asked for merica, it will change it to the United States. If we ask for a restricted country, it will show a message as indicated. The tool we are calling is the get_capital_city tool that returns the capital city of a country. After too call will provide the fancy note as we expect it to return after the user prompts for the capital city of the USA.</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1981200"/>
            <wp:effectExtent b="0" l="0" r="0" t="0"/>
            <wp:docPr id="33"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1574800"/>
            <wp:effectExtent b="0" l="0" r="0" t="0"/>
            <wp:docPr id="1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sectPr>
      <w:head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E">
    <w:pPr>
      <w:jc w:val="center"/>
      <w:rPr/>
    </w:pPr>
    <w:r w:rsidDel="00000000" w:rsidR="00000000" w:rsidRPr="00000000">
      <w:rPr>
        <w:rtl w:val="0"/>
      </w:rPr>
      <w:t xml:space="preserve">ADK AGENTS SCREENSHOTS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4.png"/><Relationship Id="rId42" Type="http://schemas.openxmlformats.org/officeDocument/2006/relationships/image" Target="media/image10.png"/><Relationship Id="rId41" Type="http://schemas.openxmlformats.org/officeDocument/2006/relationships/image" Target="media/image28.png"/><Relationship Id="rId22" Type="http://schemas.openxmlformats.org/officeDocument/2006/relationships/image" Target="media/image36.png"/><Relationship Id="rId44" Type="http://schemas.openxmlformats.org/officeDocument/2006/relationships/image" Target="media/image24.png"/><Relationship Id="rId21" Type="http://schemas.openxmlformats.org/officeDocument/2006/relationships/image" Target="media/image16.png"/><Relationship Id="rId43" Type="http://schemas.openxmlformats.org/officeDocument/2006/relationships/image" Target="media/image21.png"/><Relationship Id="rId24" Type="http://schemas.openxmlformats.org/officeDocument/2006/relationships/image" Target="media/image9.png"/><Relationship Id="rId46" Type="http://schemas.openxmlformats.org/officeDocument/2006/relationships/header" Target="header1.xml"/><Relationship Id="rId23" Type="http://schemas.openxmlformats.org/officeDocument/2006/relationships/image" Target="media/image26.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5.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32.png"/><Relationship Id="rId7" Type="http://schemas.openxmlformats.org/officeDocument/2006/relationships/image" Target="media/image15.png"/><Relationship Id="rId8" Type="http://schemas.openxmlformats.org/officeDocument/2006/relationships/image" Target="media/image19.png"/><Relationship Id="rId31" Type="http://schemas.openxmlformats.org/officeDocument/2006/relationships/image" Target="media/image23.png"/><Relationship Id="rId30" Type="http://schemas.openxmlformats.org/officeDocument/2006/relationships/image" Target="media/image20.png"/><Relationship Id="rId11" Type="http://schemas.openxmlformats.org/officeDocument/2006/relationships/image" Target="media/image14.png"/><Relationship Id="rId33" Type="http://schemas.openxmlformats.org/officeDocument/2006/relationships/image" Target="media/image6.png"/><Relationship Id="rId10" Type="http://schemas.openxmlformats.org/officeDocument/2006/relationships/image" Target="media/image35.png"/><Relationship Id="rId32" Type="http://schemas.openxmlformats.org/officeDocument/2006/relationships/image" Target="media/image37.png"/><Relationship Id="rId13" Type="http://schemas.openxmlformats.org/officeDocument/2006/relationships/image" Target="media/image5.png"/><Relationship Id="rId35" Type="http://schemas.openxmlformats.org/officeDocument/2006/relationships/image" Target="media/image31.png"/><Relationship Id="rId12" Type="http://schemas.openxmlformats.org/officeDocument/2006/relationships/hyperlink" Target="http://main.py" TargetMode="External"/><Relationship Id="rId34" Type="http://schemas.openxmlformats.org/officeDocument/2006/relationships/image" Target="media/image3.png"/><Relationship Id="rId15" Type="http://schemas.openxmlformats.org/officeDocument/2006/relationships/image" Target="media/image2.png"/><Relationship Id="rId37" Type="http://schemas.openxmlformats.org/officeDocument/2006/relationships/hyperlink" Target="http://no.of" TargetMode="External"/><Relationship Id="rId14" Type="http://schemas.openxmlformats.org/officeDocument/2006/relationships/image" Target="media/image34.png"/><Relationship Id="rId36" Type="http://schemas.openxmlformats.org/officeDocument/2006/relationships/image" Target="media/image29.png"/><Relationship Id="rId17" Type="http://schemas.openxmlformats.org/officeDocument/2006/relationships/image" Target="media/image27.png"/><Relationship Id="rId39" Type="http://schemas.openxmlformats.org/officeDocument/2006/relationships/image" Target="media/image18.png"/><Relationship Id="rId16" Type="http://schemas.openxmlformats.org/officeDocument/2006/relationships/image" Target="media/image33.png"/><Relationship Id="rId38" Type="http://schemas.openxmlformats.org/officeDocument/2006/relationships/image" Target="media/image1.png"/><Relationship Id="rId19" Type="http://schemas.openxmlformats.org/officeDocument/2006/relationships/image" Target="media/image30.png"/><Relationship Id="rId18" Type="http://schemas.openxmlformats.org/officeDocument/2006/relationships/hyperlink" Target="http://main.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